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092B" w14:textId="77777777" w:rsidR="005351D9" w:rsidRPr="00044F78" w:rsidRDefault="005351D9" w:rsidP="00C0066C">
      <w:pPr>
        <w:jc w:val="center"/>
        <w:rPr>
          <w:rFonts w:ascii="Eras Demi ITC" w:hAnsi="Eras Demi ITC"/>
          <w:color w:val="31849B"/>
          <w:sz w:val="44"/>
          <w:szCs w:val="32"/>
        </w:rPr>
      </w:pPr>
      <w:r w:rsidRPr="00044F78">
        <w:rPr>
          <w:rFonts w:ascii="Arial Narrow" w:hAnsi="Arial Narrow"/>
          <w:noProof/>
          <w:sz w:val="24"/>
        </w:rPr>
        <w:drawing>
          <wp:inline distT="0" distB="0" distL="0" distR="0" wp14:anchorId="493AD1A3" wp14:editId="70893ED7">
            <wp:extent cx="1026756" cy="1037341"/>
            <wp:effectExtent l="0" t="0" r="2540" b="0"/>
            <wp:docPr id="2" name="Picture 2" descr="RA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50" cy="10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9421" w14:textId="77777777" w:rsidR="005351D9" w:rsidRPr="00044F78" w:rsidRDefault="005351D9" w:rsidP="005351D9">
      <w:pPr>
        <w:jc w:val="center"/>
        <w:rPr>
          <w:rFonts w:ascii="Eras Demi ITC" w:hAnsi="Eras Demi ITC"/>
          <w:color w:val="31849B"/>
          <w:sz w:val="40"/>
          <w:szCs w:val="32"/>
        </w:rPr>
      </w:pPr>
      <w:r w:rsidRPr="00044F78">
        <w:rPr>
          <w:rFonts w:ascii="Eras Demi ITC" w:hAnsi="Eras Demi ITC"/>
          <w:color w:val="31849B"/>
          <w:sz w:val="40"/>
          <w:szCs w:val="32"/>
        </w:rPr>
        <w:t>Lake Medical Imaging</w:t>
      </w:r>
    </w:p>
    <w:p w14:paraId="616CAA33" w14:textId="77777777" w:rsidR="00151EAC" w:rsidRPr="00044F78" w:rsidRDefault="005351D9" w:rsidP="00044F78">
      <w:pPr>
        <w:jc w:val="center"/>
        <w:rPr>
          <w:rFonts w:ascii="Eras Demi ITC" w:hAnsi="Eras Demi ITC"/>
          <w:color w:val="31849B"/>
          <w:sz w:val="40"/>
          <w:szCs w:val="32"/>
        </w:rPr>
      </w:pPr>
      <w:r w:rsidRPr="00044F78">
        <w:rPr>
          <w:rFonts w:ascii="Eras Demi ITC" w:hAnsi="Eras Demi ITC"/>
          <w:color w:val="31849B"/>
          <w:sz w:val="40"/>
          <w:szCs w:val="32"/>
        </w:rPr>
        <w:t>&amp; Breast Center at The Villages, LLC</w:t>
      </w:r>
      <w:r w:rsidR="00044F78">
        <w:rPr>
          <w:rFonts w:ascii="Eras Demi ITC" w:hAnsi="Eras Demi ITC"/>
          <w:color w:val="31849B"/>
          <w:sz w:val="40"/>
          <w:szCs w:val="32"/>
        </w:rPr>
        <w:br/>
      </w:r>
      <w:r w:rsidRPr="00044F78">
        <w:rPr>
          <w:i/>
          <w:color w:val="31849B"/>
          <w:sz w:val="24"/>
        </w:rPr>
        <w:t>Accredited by the American College of</w:t>
      </w:r>
      <w:r w:rsidRPr="00044F78">
        <w:rPr>
          <w:rFonts w:ascii="Eras Demi ITC" w:hAnsi="Eras Demi ITC"/>
          <w:i/>
          <w:color w:val="31849B"/>
          <w:sz w:val="24"/>
        </w:rPr>
        <w:t xml:space="preserve"> </w:t>
      </w:r>
      <w:r w:rsidRPr="00044F78">
        <w:rPr>
          <w:i/>
          <w:color w:val="31849B"/>
          <w:sz w:val="24"/>
        </w:rPr>
        <w:t>Radiology</w:t>
      </w:r>
    </w:p>
    <w:p w14:paraId="20CA5C3E" w14:textId="77777777" w:rsidR="00C0066C" w:rsidRPr="00044F78" w:rsidRDefault="00C0066C" w:rsidP="007D3B7A">
      <w:pPr>
        <w:jc w:val="center"/>
        <w:rPr>
          <w:i/>
          <w:color w:val="31849B"/>
          <w:sz w:val="24"/>
        </w:rPr>
      </w:pPr>
    </w:p>
    <w:p w14:paraId="0E4177B7" w14:textId="77777777" w:rsidR="00044F78" w:rsidRPr="00044F78" w:rsidRDefault="00044F78" w:rsidP="00044F78">
      <w:pPr>
        <w:shd w:val="clear" w:color="auto" w:fill="FFFFFF"/>
        <w:textAlignment w:val="baseline"/>
        <w:rPr>
          <w:color w:val="535353"/>
          <w:sz w:val="24"/>
          <w:szCs w:val="24"/>
        </w:rPr>
      </w:pPr>
      <w:r w:rsidRPr="00044F78">
        <w:rPr>
          <w:b/>
          <w:bCs/>
          <w:color w:val="535353"/>
          <w:sz w:val="24"/>
          <w:szCs w:val="24"/>
          <w:u w:val="single"/>
          <w:bdr w:val="none" w:sz="0" w:space="0" w:color="auto" w:frame="1"/>
        </w:rPr>
        <w:t>POSITION:</w:t>
      </w:r>
    </w:p>
    <w:p w14:paraId="009A5C02" w14:textId="77777777" w:rsidR="00044F78" w:rsidRPr="00044F78" w:rsidRDefault="00044F78" w:rsidP="00044F78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Opportunity to join one of the leading private practices in Central Florida under the umbrella of University of Florida Health</w:t>
      </w:r>
    </w:p>
    <w:p w14:paraId="3CC878DE" w14:textId="77777777" w:rsidR="00044F78" w:rsidRPr="00044F78" w:rsidRDefault="00044F78" w:rsidP="00044F78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Highly desirable opportunity to join a tight knit, supportive and friendly group </w:t>
      </w:r>
    </w:p>
    <w:p w14:paraId="71D1A2B4" w14:textId="77777777" w:rsidR="00044F78" w:rsidRPr="00044F78" w:rsidRDefault="00044F78" w:rsidP="00044F78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Evening and weekend call shared, no overnight call. Post-call days are off</w:t>
      </w:r>
    </w:p>
    <w:p w14:paraId="125BD8B1" w14:textId="77777777" w:rsidR="00044F78" w:rsidRPr="00044F78" w:rsidRDefault="00044F78" w:rsidP="00044F78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Opportunity to work some day and call rotations from home</w:t>
      </w:r>
    </w:p>
    <w:p w14:paraId="6894B72B" w14:textId="77777777" w:rsidR="00044F78" w:rsidRPr="00044F78" w:rsidRDefault="00044F78" w:rsidP="00044F78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Full range of benefits, competitive compensation and partnership track. Plenty of moonlight opportunities if desired</w:t>
      </w:r>
    </w:p>
    <w:p w14:paraId="2C43E7A8" w14:textId="77777777" w:rsidR="00044F78" w:rsidRPr="00044F78" w:rsidRDefault="00044F78" w:rsidP="00044F78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Can reside in the suburbs of Orlando</w:t>
      </w:r>
    </w:p>
    <w:p w14:paraId="441AD53F" w14:textId="77777777" w:rsidR="00044F78" w:rsidRPr="00044F78" w:rsidRDefault="00044F78" w:rsidP="00044F78">
      <w:pPr>
        <w:shd w:val="clear" w:color="auto" w:fill="FFFFFF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Cs w:val="19"/>
        </w:rPr>
        <w:br/>
      </w:r>
      <w:r w:rsidRPr="00044F78">
        <w:rPr>
          <w:b/>
          <w:bCs/>
          <w:color w:val="535353"/>
          <w:sz w:val="24"/>
          <w:szCs w:val="24"/>
          <w:u w:val="single"/>
          <w:bdr w:val="none" w:sz="0" w:space="0" w:color="auto" w:frame="1"/>
        </w:rPr>
        <w:t>ABOUT THE PRACTICE</w:t>
      </w:r>
      <w:r>
        <w:rPr>
          <w:b/>
          <w:bCs/>
          <w:color w:val="535353"/>
          <w:sz w:val="24"/>
          <w:szCs w:val="24"/>
          <w:u w:val="single"/>
          <w:bdr w:val="none" w:sz="0" w:space="0" w:color="auto" w:frame="1"/>
        </w:rPr>
        <w:t>:</w:t>
      </w:r>
      <w:r w:rsidRPr="00044F78">
        <w:rPr>
          <w:color w:val="535353"/>
          <w:sz w:val="24"/>
          <w:szCs w:val="24"/>
        </w:rPr>
        <w:br/>
        <w:t>Lake Medical Imaging is a </w:t>
      </w:r>
      <w:r w:rsidRPr="00044F78">
        <w:rPr>
          <w:color w:val="535353"/>
          <w:sz w:val="24"/>
          <w:szCs w:val="24"/>
          <w:u w:val="single"/>
          <w:bdr w:val="none" w:sz="0" w:space="0" w:color="auto" w:frame="1"/>
        </w:rPr>
        <w:t>physician owned and operated</w:t>
      </w:r>
      <w:r w:rsidRPr="00044F78">
        <w:rPr>
          <w:color w:val="535353"/>
          <w:sz w:val="24"/>
          <w:szCs w:val="24"/>
        </w:rPr>
        <w:t> private practice, based in The Villages and Leesburg FL. We provide exclusive diagnostic and interventional radiology services to six outpatient imaging centers and two hospitals including </w:t>
      </w:r>
      <w:r w:rsidRPr="00044F78">
        <w:rPr>
          <w:b/>
          <w:bCs/>
          <w:color w:val="535353"/>
          <w:sz w:val="24"/>
          <w:szCs w:val="24"/>
          <w:bdr w:val="none" w:sz="0" w:space="0" w:color="auto" w:frame="1"/>
        </w:rPr>
        <w:t xml:space="preserve">UF Health </w:t>
      </w:r>
      <w:proofErr w:type="gramStart"/>
      <w:r w:rsidRPr="00044F78">
        <w:rPr>
          <w:b/>
          <w:bCs/>
          <w:color w:val="535353"/>
          <w:sz w:val="24"/>
          <w:szCs w:val="24"/>
          <w:bdr w:val="none" w:sz="0" w:space="0" w:color="auto" w:frame="1"/>
        </w:rPr>
        <w:t>The</w:t>
      </w:r>
      <w:proofErr w:type="gramEnd"/>
      <w:r w:rsidRPr="00044F78">
        <w:rPr>
          <w:b/>
          <w:bCs/>
          <w:color w:val="535353"/>
          <w:sz w:val="24"/>
          <w:szCs w:val="24"/>
          <w:bdr w:val="none" w:sz="0" w:space="0" w:color="auto" w:frame="1"/>
        </w:rPr>
        <w:t xml:space="preserve"> Villages, and UF Health Leesburg. </w:t>
      </w:r>
      <w:r w:rsidRPr="00044F78">
        <w:rPr>
          <w:color w:val="535353"/>
          <w:sz w:val="24"/>
          <w:szCs w:val="24"/>
        </w:rPr>
        <w:t>We are an independent practice comprised of 24 diagnostic radiologists and 6 interventional radiologists. The group is highly respected by the hospital and administration and enjoys long term stability.</w:t>
      </w:r>
      <w:r w:rsidRPr="00044F78">
        <w:rPr>
          <w:color w:val="535353"/>
          <w:sz w:val="24"/>
          <w:szCs w:val="24"/>
        </w:rPr>
        <w:br/>
        <w:t>  </w:t>
      </w:r>
    </w:p>
    <w:p w14:paraId="5473BB16" w14:textId="77777777" w:rsidR="00044F78" w:rsidRPr="00044F78" w:rsidRDefault="00044F78" w:rsidP="00044F78">
      <w:pPr>
        <w:shd w:val="clear" w:color="auto" w:fill="FFFFFF"/>
        <w:textAlignment w:val="baseline"/>
        <w:rPr>
          <w:color w:val="535353"/>
          <w:sz w:val="24"/>
          <w:szCs w:val="24"/>
        </w:rPr>
      </w:pPr>
      <w:r w:rsidRPr="00044F78">
        <w:rPr>
          <w:b/>
          <w:bCs/>
          <w:color w:val="535353"/>
          <w:sz w:val="24"/>
          <w:szCs w:val="24"/>
          <w:u w:val="single"/>
          <w:bdr w:val="none" w:sz="0" w:space="0" w:color="auto" w:frame="1"/>
        </w:rPr>
        <w:t>REQUIREMENTS:</w:t>
      </w:r>
    </w:p>
    <w:p w14:paraId="76DD15BA" w14:textId="77777777" w:rsidR="00044F78" w:rsidRPr="00044F78" w:rsidRDefault="00044F78" w:rsidP="00044F78">
      <w:pPr>
        <w:numPr>
          <w:ilvl w:val="0"/>
          <w:numId w:val="4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Board certified/eligible by American Board of Radiology or the American Osteopathic Board of Radiology or Board certified in Diagnostic Radiology </w:t>
      </w:r>
    </w:p>
    <w:p w14:paraId="1A977F80" w14:textId="77777777" w:rsidR="00044F78" w:rsidRPr="00044F78" w:rsidRDefault="00044F78" w:rsidP="00044F78">
      <w:pPr>
        <w:numPr>
          <w:ilvl w:val="0"/>
          <w:numId w:val="4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A one-ye</w:t>
      </w:r>
      <w:r w:rsidR="004106F2">
        <w:rPr>
          <w:color w:val="535353"/>
          <w:sz w:val="24"/>
          <w:szCs w:val="24"/>
        </w:rPr>
        <w:t>ar post residency fellowship in</w:t>
      </w:r>
      <w:r w:rsidRPr="00044F78">
        <w:rPr>
          <w:color w:val="535353"/>
          <w:sz w:val="24"/>
          <w:szCs w:val="24"/>
        </w:rPr>
        <w:t xml:space="preserve"> Neuroradiology.</w:t>
      </w:r>
    </w:p>
    <w:p w14:paraId="41031FF3" w14:textId="77777777" w:rsidR="00044F78" w:rsidRPr="00044F78" w:rsidRDefault="00044F78" w:rsidP="00044F78">
      <w:pPr>
        <w:numPr>
          <w:ilvl w:val="0"/>
          <w:numId w:val="4"/>
        </w:numPr>
        <w:shd w:val="clear" w:color="auto" w:fill="FFFFFF"/>
        <w:spacing w:before="60"/>
        <w:ind w:left="360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t>Eligible to obtain a Florida Medical License</w:t>
      </w:r>
    </w:p>
    <w:p w14:paraId="2FED8DF0" w14:textId="77777777" w:rsidR="00044F78" w:rsidRPr="00044F78" w:rsidRDefault="00044F78" w:rsidP="00044F78">
      <w:pPr>
        <w:shd w:val="clear" w:color="auto" w:fill="FFFFFF"/>
        <w:textAlignment w:val="baseline"/>
        <w:rPr>
          <w:color w:val="535353"/>
          <w:sz w:val="24"/>
          <w:szCs w:val="24"/>
        </w:rPr>
      </w:pPr>
      <w:r w:rsidRPr="00044F78">
        <w:rPr>
          <w:color w:val="535353"/>
          <w:sz w:val="24"/>
          <w:szCs w:val="24"/>
        </w:rPr>
        <w:br/>
        <w:t>Email CV to </w:t>
      </w:r>
      <w:hyperlink r:id="rId6" w:tgtFrame="_blank" w:history="1">
        <w:r w:rsidRPr="00044F78">
          <w:rPr>
            <w:color w:val="2BB3D9"/>
            <w:sz w:val="24"/>
            <w:szCs w:val="24"/>
            <w:bdr w:val="none" w:sz="0" w:space="0" w:color="auto" w:frame="1"/>
          </w:rPr>
          <w:t>jfloyd@lakemedicalimaging.com</w:t>
        </w:r>
      </w:hyperlink>
      <w:r w:rsidRPr="00044F78">
        <w:rPr>
          <w:color w:val="535353"/>
          <w:sz w:val="24"/>
          <w:szCs w:val="24"/>
        </w:rPr>
        <w:t> or call (352) 365-2583.</w:t>
      </w:r>
    </w:p>
    <w:p w14:paraId="476AEFCD" w14:textId="77777777" w:rsidR="00C0066C" w:rsidRPr="00044F78" w:rsidRDefault="00C0066C" w:rsidP="00905082">
      <w:pPr>
        <w:pStyle w:val="NormalWeb"/>
        <w:rPr>
          <w:sz w:val="28"/>
        </w:rPr>
      </w:pPr>
    </w:p>
    <w:p w14:paraId="6C7E6D7A" w14:textId="77777777" w:rsidR="00C0066C" w:rsidRPr="00044F78" w:rsidRDefault="00C0066C" w:rsidP="007D3B7A">
      <w:pPr>
        <w:jc w:val="center"/>
        <w:rPr>
          <w:i/>
          <w:color w:val="31849B"/>
          <w:sz w:val="24"/>
        </w:rPr>
      </w:pPr>
    </w:p>
    <w:sectPr w:rsidR="00C0066C" w:rsidRPr="0004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D94"/>
    <w:multiLevelType w:val="multilevel"/>
    <w:tmpl w:val="113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21929"/>
    <w:multiLevelType w:val="multilevel"/>
    <w:tmpl w:val="FA8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60F37"/>
    <w:multiLevelType w:val="multilevel"/>
    <w:tmpl w:val="B20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87DF7"/>
    <w:multiLevelType w:val="hybridMultilevel"/>
    <w:tmpl w:val="8EE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85"/>
    <w:rsid w:val="00044F78"/>
    <w:rsid w:val="00146670"/>
    <w:rsid w:val="00151EAC"/>
    <w:rsid w:val="00372D75"/>
    <w:rsid w:val="003B69C4"/>
    <w:rsid w:val="004106F2"/>
    <w:rsid w:val="004C4E94"/>
    <w:rsid w:val="004F7818"/>
    <w:rsid w:val="005351D9"/>
    <w:rsid w:val="005D65EF"/>
    <w:rsid w:val="00633345"/>
    <w:rsid w:val="007D3B7A"/>
    <w:rsid w:val="00905082"/>
    <w:rsid w:val="0091252E"/>
    <w:rsid w:val="00A27BB7"/>
    <w:rsid w:val="00BE2985"/>
    <w:rsid w:val="00C0066C"/>
    <w:rsid w:val="00DE0383"/>
    <w:rsid w:val="00ED1689"/>
    <w:rsid w:val="00F931EC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5246"/>
  <w15:docId w15:val="{82CDAC9F-68C4-4A9E-A400-073A3FBB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50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3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loyd@lakemedicalimag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Medical Imaging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Floyd</dc:creator>
  <cp:lastModifiedBy>Lorraine Roger</cp:lastModifiedBy>
  <cp:revision>2</cp:revision>
  <cp:lastPrinted>2016-08-25T15:30:00Z</cp:lastPrinted>
  <dcterms:created xsi:type="dcterms:W3CDTF">2020-06-12T15:50:00Z</dcterms:created>
  <dcterms:modified xsi:type="dcterms:W3CDTF">2020-06-12T15:50:00Z</dcterms:modified>
</cp:coreProperties>
</file>